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D65E" w14:textId="77777777" w:rsidR="00E1439B" w:rsidRPr="00EF65C5" w:rsidRDefault="00E1439B" w:rsidP="00E1439B">
      <w:pPr>
        <w:spacing w:after="0" w:line="192" w:lineRule="auto"/>
        <w:rPr>
          <w:rFonts w:ascii="Arial" w:hAnsi="Arial" w:cs="Arial"/>
          <w:b/>
          <w:bCs/>
          <w:color w:val="F16900" w:themeColor="text2"/>
          <w:spacing w:val="-12"/>
          <w:sz w:val="40"/>
          <w:szCs w:val="40"/>
        </w:rPr>
      </w:pPr>
    </w:p>
    <w:p w14:paraId="51F000E4" w14:textId="77777777" w:rsidR="00341FA3" w:rsidRPr="00341FA3" w:rsidRDefault="00341FA3" w:rsidP="00341FA3">
      <w:pPr>
        <w:spacing w:line="260" w:lineRule="atLeast"/>
        <w:rPr>
          <w:rFonts w:cstheme="minorHAnsi"/>
          <w:b/>
          <w:bCs/>
          <w:color w:val="F16900" w:themeColor="text2"/>
          <w:sz w:val="56"/>
          <w:szCs w:val="56"/>
          <w:lang w:val="de-DE"/>
        </w:rPr>
      </w:pPr>
      <w:r w:rsidRPr="00341FA3">
        <w:rPr>
          <w:rStyle w:val="titelheader"/>
          <w:color w:val="F16900" w:themeColor="text2"/>
          <w:sz w:val="56"/>
          <w:szCs w:val="56"/>
          <w:lang w:val="de-DE"/>
        </w:rPr>
        <w:t>Agrotourismus &amp; lokale Produkte</w:t>
      </w:r>
    </w:p>
    <w:p w14:paraId="547BCD52" w14:textId="77777777" w:rsidR="00F60065" w:rsidRPr="00E22001" w:rsidRDefault="00F60065" w:rsidP="009C3549">
      <w:pPr>
        <w:spacing w:after="0" w:line="276" w:lineRule="auto"/>
        <w:rPr>
          <w:rFonts w:ascii="NL Nitti Grotesk" w:hAnsi="NL Nitti Grotesk" w:cs="Arial"/>
          <w:color w:val="F16900" w:themeColor="text2"/>
          <w:spacing w:val="-12"/>
          <w:sz w:val="36"/>
          <w:szCs w:val="36"/>
          <w:highlight w:val="yellow"/>
          <w:lang w:val="de-DE"/>
        </w:rPr>
      </w:pPr>
    </w:p>
    <w:p w14:paraId="069DF3A5" w14:textId="77777777" w:rsidR="00850064" w:rsidRPr="00850064" w:rsidRDefault="007742C9" w:rsidP="00850064">
      <w:pPr>
        <w:spacing w:after="0" w:line="276" w:lineRule="auto"/>
        <w:rPr>
          <w:rFonts w:ascii="NL Nitti Grotesk" w:hAnsi="NL Nitti Grotesk" w:cs="Arial"/>
          <w:b/>
          <w:bCs/>
          <w:color w:val="000000" w:themeColor="text1"/>
          <w:spacing w:val="-12"/>
          <w:sz w:val="24"/>
          <w:szCs w:val="24"/>
          <w:lang w:val="de-DE"/>
        </w:rPr>
      </w:pPr>
      <w:r w:rsidRPr="00850064">
        <w:rPr>
          <w:rFonts w:ascii="NL Nitti Grotesk" w:hAnsi="NL Nitti Grotesk" w:cs="Arial"/>
          <w:b/>
          <w:bCs/>
          <w:color w:val="000000" w:themeColor="text1"/>
          <w:spacing w:val="-12"/>
          <w:sz w:val="24"/>
          <w:szCs w:val="24"/>
          <w:lang w:val="de-DE"/>
        </w:rPr>
        <w:t>Pressemitteilung</w:t>
      </w:r>
      <w:r w:rsidR="00E874BB" w:rsidRPr="00850064">
        <w:rPr>
          <w:rFonts w:ascii="NL Nitti Grotesk" w:hAnsi="NL Nitti Grotesk" w:cs="Arial"/>
          <w:b/>
          <w:bCs/>
          <w:color w:val="000000" w:themeColor="text1"/>
          <w:spacing w:val="-12"/>
          <w:sz w:val="24"/>
          <w:szCs w:val="24"/>
          <w:lang w:val="de-DE"/>
        </w:rPr>
        <w:t xml:space="preserve">, </w:t>
      </w:r>
      <w:r w:rsidR="00041D73" w:rsidRPr="00850064">
        <w:rPr>
          <w:rFonts w:ascii="NL Nitti Grotesk" w:hAnsi="NL Nitti Grotesk" w:cs="Arial"/>
          <w:b/>
          <w:bCs/>
          <w:color w:val="000000" w:themeColor="text1"/>
          <w:spacing w:val="-12"/>
          <w:sz w:val="24"/>
          <w:szCs w:val="24"/>
          <w:lang w:val="de-DE"/>
        </w:rPr>
        <w:t>ITB 2024.</w:t>
      </w:r>
    </w:p>
    <w:p w14:paraId="58EB95C1" w14:textId="73E3D637" w:rsidR="00D66DB2" w:rsidRPr="00850064" w:rsidRDefault="00D66DB2" w:rsidP="00850064">
      <w:pPr>
        <w:spacing w:after="0" w:line="276" w:lineRule="auto"/>
        <w:rPr>
          <w:rFonts w:ascii="NL Nitti Grotesk" w:hAnsi="NL Nitti Grotesk" w:cs="Arial"/>
          <w:b/>
          <w:bCs/>
          <w:color w:val="000000" w:themeColor="text1"/>
          <w:spacing w:val="-12"/>
          <w:sz w:val="24"/>
          <w:szCs w:val="24"/>
          <w:lang w:val="de-DE"/>
        </w:rPr>
      </w:pPr>
      <w:r w:rsidRPr="00850064">
        <w:rPr>
          <w:rFonts w:ascii="NL Nitti Grotesk" w:hAnsi="NL Nitti Grotesk" w:cstheme="minorHAnsi"/>
          <w:b/>
          <w:bCs/>
          <w:lang w:val="de-DE"/>
        </w:rPr>
        <w:t xml:space="preserve">Der Agrotourismus hat sich in den Niederlanden zu einer beliebten Form des Tourismus entwickelt, der </w:t>
      </w:r>
      <w:proofErr w:type="spellStart"/>
      <w:r w:rsidRPr="00850064">
        <w:rPr>
          <w:rFonts w:ascii="NL Nitti Grotesk" w:hAnsi="NL Nitti Grotesk" w:cstheme="minorHAnsi"/>
          <w:b/>
          <w:bCs/>
          <w:lang w:val="de-DE"/>
        </w:rPr>
        <w:t>Besucher:innen</w:t>
      </w:r>
      <w:proofErr w:type="spellEnd"/>
      <w:r w:rsidRPr="00850064">
        <w:rPr>
          <w:rFonts w:ascii="NL Nitti Grotesk" w:hAnsi="NL Nitti Grotesk" w:cstheme="minorHAnsi"/>
          <w:b/>
          <w:bCs/>
          <w:lang w:val="de-DE"/>
        </w:rPr>
        <w:t xml:space="preserve"> die Möglichkeit bietet, das ländliche Leben und die landwirtschaftliche Kultur des Landes aktiv zu erleben.</w:t>
      </w:r>
      <w:r w:rsidRPr="00850064">
        <w:rPr>
          <w:rFonts w:ascii="NL Nitti Grotesk" w:eastAsia="Times New Roman" w:hAnsi="NL Nitti Grotesk" w:cstheme="minorHAnsi"/>
          <w:b/>
          <w:bCs/>
          <w:lang w:val="de-DE" w:eastAsia="de-DE"/>
        </w:rPr>
        <w:t xml:space="preserve"> </w:t>
      </w:r>
      <w:r w:rsidRPr="00850064">
        <w:rPr>
          <w:rFonts w:ascii="NL Nitti Grotesk" w:hAnsi="NL Nitti Grotesk" w:cstheme="minorHAnsi"/>
          <w:b/>
          <w:bCs/>
          <w:lang w:val="de-DE"/>
        </w:rPr>
        <w:t xml:space="preserve">So bieten viele Bauernhöfe in den Niederlanden Unterkünfte für </w:t>
      </w:r>
      <w:proofErr w:type="spellStart"/>
      <w:r w:rsidRPr="00850064">
        <w:rPr>
          <w:rFonts w:ascii="NL Nitti Grotesk" w:hAnsi="NL Nitti Grotesk" w:cstheme="minorHAnsi"/>
          <w:b/>
          <w:bCs/>
          <w:lang w:val="de-DE"/>
        </w:rPr>
        <w:t>Urlauber:innen</w:t>
      </w:r>
      <w:proofErr w:type="spellEnd"/>
      <w:r w:rsidRPr="00850064">
        <w:rPr>
          <w:rFonts w:ascii="NL Nitti Grotesk" w:hAnsi="NL Nitti Grotesk" w:cstheme="minorHAnsi"/>
          <w:b/>
          <w:bCs/>
          <w:lang w:val="de-DE"/>
        </w:rPr>
        <w:t xml:space="preserve"> an. Dies reicht von Camping auf dem Hof über gemütliche </w:t>
      </w:r>
      <w:proofErr w:type="spellStart"/>
      <w:r w:rsidRPr="00850064">
        <w:rPr>
          <w:rFonts w:ascii="NL Nitti Grotesk" w:hAnsi="NL Nitti Grotesk" w:cstheme="minorHAnsi"/>
          <w:b/>
          <w:bCs/>
          <w:lang w:val="de-DE"/>
        </w:rPr>
        <w:t>Bed</w:t>
      </w:r>
      <w:proofErr w:type="spellEnd"/>
      <w:r w:rsidRPr="00850064">
        <w:rPr>
          <w:rFonts w:ascii="NL Nitti Grotesk" w:hAnsi="NL Nitti Grotesk" w:cstheme="minorHAnsi"/>
          <w:b/>
          <w:bCs/>
          <w:lang w:val="de-DE"/>
        </w:rPr>
        <w:t xml:space="preserve"> &amp; </w:t>
      </w:r>
      <w:proofErr w:type="spellStart"/>
      <w:r w:rsidRPr="00850064">
        <w:rPr>
          <w:rFonts w:ascii="NL Nitti Grotesk" w:hAnsi="NL Nitti Grotesk" w:cstheme="minorHAnsi"/>
          <w:b/>
          <w:bCs/>
          <w:lang w:val="de-DE"/>
        </w:rPr>
        <w:t>Breakfasts</w:t>
      </w:r>
      <w:proofErr w:type="spellEnd"/>
      <w:r w:rsidRPr="00850064">
        <w:rPr>
          <w:rFonts w:ascii="NL Nitti Grotesk" w:hAnsi="NL Nitti Grotesk" w:cstheme="minorHAnsi"/>
          <w:b/>
          <w:bCs/>
          <w:lang w:val="de-DE"/>
        </w:rPr>
        <w:t xml:space="preserve"> bis zu luxuriösen Landhotels. </w:t>
      </w:r>
      <w:proofErr w:type="spellStart"/>
      <w:r w:rsidRPr="00850064">
        <w:rPr>
          <w:rFonts w:ascii="NL Nitti Grotesk" w:hAnsi="NL Nitti Grotesk" w:cstheme="minorHAnsi"/>
          <w:b/>
          <w:bCs/>
          <w:lang w:val="de-DE"/>
        </w:rPr>
        <w:t>Tourist:innen</w:t>
      </w:r>
      <w:proofErr w:type="spellEnd"/>
      <w:r w:rsidRPr="00850064">
        <w:rPr>
          <w:rFonts w:ascii="NL Nitti Grotesk" w:hAnsi="NL Nitti Grotesk" w:cstheme="minorHAnsi"/>
          <w:b/>
          <w:bCs/>
          <w:lang w:val="de-DE"/>
        </w:rPr>
        <w:t xml:space="preserve"> haben die Gelegenheit, inmitten von Feldern, Weiden und typisch niederländischem Landleben zu übernachten und aktiv an landwirtschaftlichen Aktivitäten teilnehmen. Dazu gehört etwa, bei der Ernte zu helfen und Tiere zu füttern. „</w:t>
      </w:r>
      <w:proofErr w:type="spellStart"/>
      <w:r w:rsidRPr="00850064">
        <w:rPr>
          <w:rFonts w:ascii="NL Nitti Grotesk" w:hAnsi="NL Nitti Grotesk" w:cstheme="minorHAnsi"/>
          <w:b/>
          <w:bCs/>
          <w:lang w:val="de-DE"/>
        </w:rPr>
        <w:t>Agrotourist:innen</w:t>
      </w:r>
      <w:proofErr w:type="spellEnd"/>
      <w:r w:rsidRPr="00850064">
        <w:rPr>
          <w:rFonts w:ascii="NL Nitti Grotesk" w:hAnsi="NL Nitti Grotesk" w:cstheme="minorHAnsi"/>
          <w:b/>
          <w:bCs/>
          <w:lang w:val="de-DE"/>
        </w:rPr>
        <w:t xml:space="preserve">“ können aber auch Fahrradtouren durch malerische Dörfer, grüne Felder und entlang von Flüssen unternehmen, um die ländliche Umgebung zu erkunden. Aus einer repräsentativen Umfrage des NBTC unter rund 1.000 Befragten von November 2023 zeigt sich, dass 82 Prozent aller Deutschen Interesse daran haben, demnächst einen Landurlaub in den Niederlanden zu verbringen. Zudem ergab die Umfrage, dass das Probieren und Erwerben von regionalen Lebensmittelprodukten dabei eine favorisierte Aktivität ist. </w:t>
      </w:r>
    </w:p>
    <w:p w14:paraId="5698F136" w14:textId="77777777" w:rsidR="00850064" w:rsidRPr="00850064" w:rsidRDefault="00850064" w:rsidP="00850064">
      <w:pPr>
        <w:spacing w:before="300" w:after="300"/>
        <w:rPr>
          <w:rFonts w:ascii="NL Nitti Grotesk" w:eastAsia="Times New Roman" w:hAnsi="NL Nitti Grotesk" w:cstheme="minorHAnsi"/>
          <w:color w:val="374151"/>
          <w:lang w:val="de-DE" w:eastAsia="de-DE"/>
        </w:rPr>
      </w:pPr>
      <w:r w:rsidRPr="00850064">
        <w:rPr>
          <w:rFonts w:ascii="NL Nitti Grotesk" w:eastAsia="Times New Roman" w:hAnsi="NL Nitti Grotesk" w:cstheme="minorHAnsi"/>
          <w:color w:val="374151"/>
          <w:lang w:val="de-DE" w:eastAsia="de-DE"/>
        </w:rPr>
        <w:t xml:space="preserve">Der Agrotourismus trägt der Nachfrage der </w:t>
      </w:r>
      <w:proofErr w:type="spellStart"/>
      <w:r w:rsidRPr="00850064">
        <w:rPr>
          <w:rFonts w:ascii="NL Nitti Grotesk" w:eastAsia="Times New Roman" w:hAnsi="NL Nitti Grotesk" w:cstheme="minorHAnsi"/>
          <w:color w:val="374151"/>
          <w:lang w:val="de-DE" w:eastAsia="de-DE"/>
        </w:rPr>
        <w:t>Verbraucher:innen</w:t>
      </w:r>
      <w:proofErr w:type="spellEnd"/>
      <w:r w:rsidRPr="00850064">
        <w:rPr>
          <w:rFonts w:ascii="NL Nitti Grotesk" w:eastAsia="Times New Roman" w:hAnsi="NL Nitti Grotesk" w:cstheme="minorHAnsi"/>
          <w:color w:val="374151"/>
          <w:lang w:val="de-DE" w:eastAsia="de-DE"/>
        </w:rPr>
        <w:t xml:space="preserve"> nach authentischen, gesunden und nachhaltigen Lebensmitteln Rechnung. Er bietet auch lokalen </w:t>
      </w:r>
      <w:proofErr w:type="spellStart"/>
      <w:r w:rsidRPr="00850064">
        <w:rPr>
          <w:rFonts w:ascii="NL Nitti Grotesk" w:eastAsia="Times New Roman" w:hAnsi="NL Nitti Grotesk" w:cstheme="minorHAnsi"/>
          <w:color w:val="374151"/>
          <w:lang w:val="de-DE" w:eastAsia="de-DE"/>
        </w:rPr>
        <w:t>Landwirt:innen</w:t>
      </w:r>
      <w:proofErr w:type="spellEnd"/>
      <w:r w:rsidRPr="00850064">
        <w:rPr>
          <w:rFonts w:ascii="NL Nitti Grotesk" w:eastAsia="Times New Roman" w:hAnsi="NL Nitti Grotesk" w:cstheme="minorHAnsi"/>
          <w:color w:val="374151"/>
          <w:lang w:val="de-DE" w:eastAsia="de-DE"/>
        </w:rPr>
        <w:t xml:space="preserve"> und </w:t>
      </w:r>
      <w:proofErr w:type="spellStart"/>
      <w:r w:rsidRPr="00850064">
        <w:rPr>
          <w:rFonts w:ascii="NL Nitti Grotesk" w:eastAsia="Times New Roman" w:hAnsi="NL Nitti Grotesk" w:cstheme="minorHAnsi"/>
          <w:color w:val="374151"/>
          <w:lang w:val="de-DE" w:eastAsia="de-DE"/>
        </w:rPr>
        <w:t>Lebensmittelproduzent:innen</w:t>
      </w:r>
      <w:proofErr w:type="spellEnd"/>
      <w:r w:rsidRPr="00850064">
        <w:rPr>
          <w:rFonts w:ascii="NL Nitti Grotesk" w:eastAsia="Times New Roman" w:hAnsi="NL Nitti Grotesk" w:cstheme="minorHAnsi"/>
          <w:color w:val="374151"/>
          <w:lang w:val="de-DE" w:eastAsia="de-DE"/>
        </w:rPr>
        <w:t xml:space="preserve"> die Chance auf zusätzliches Einkommen und sorgt für kurze, nachhaltige Lieferketten. Zudem stärkt es den Kontakt zwischen Bäuerinnen und Bauern auf der einen und </w:t>
      </w:r>
      <w:proofErr w:type="spellStart"/>
      <w:r w:rsidRPr="00850064">
        <w:rPr>
          <w:rFonts w:ascii="NL Nitti Grotesk" w:eastAsia="Times New Roman" w:hAnsi="NL Nitti Grotesk" w:cstheme="minorHAnsi"/>
          <w:color w:val="374151"/>
          <w:lang w:val="de-DE" w:eastAsia="de-DE"/>
        </w:rPr>
        <w:t>Konsument:innen</w:t>
      </w:r>
      <w:proofErr w:type="spellEnd"/>
      <w:r w:rsidRPr="00850064">
        <w:rPr>
          <w:rFonts w:ascii="NL Nitti Grotesk" w:eastAsia="Times New Roman" w:hAnsi="NL Nitti Grotesk" w:cstheme="minorHAnsi"/>
          <w:color w:val="374151"/>
          <w:lang w:val="de-DE" w:eastAsia="de-DE"/>
        </w:rPr>
        <w:t xml:space="preserve"> auf der anderen Seite, die ein wachsendes Bewusstsein für die Herkunft ihrer Lebensmittel haben und Landschaft und Natur wieder stärker zu schätzen wissen. Um eine nachhaltige Entwicklung zu erreichen, ist aus Sicht der Niederlande eine bereichsübergreifende Zusammenarbeit auf regionaler und nationaler Ebene der Schlüssel. „Das NBTC setzt sich aktiv ein für die weitere Entwicklung und Förderung des ländlichen Raums in den Niederlanden im Allgemeinen und des Agrotourismus im Besonderen“, sagt Anouk van Eekelen, Leiterin des Bereichs „Destination Development“ des NBTC.</w:t>
      </w:r>
      <w:r w:rsidRPr="00850064">
        <w:rPr>
          <w:rFonts w:ascii="NL Nitti Grotesk" w:eastAsia="Times New Roman" w:hAnsi="NL Nitti Grotesk" w:cstheme="minorHAnsi"/>
          <w:color w:val="374151"/>
          <w:lang w:val="de-DE" w:eastAsia="de-DE"/>
        </w:rPr>
        <w:br/>
      </w:r>
      <w:r w:rsidRPr="00850064">
        <w:rPr>
          <w:rFonts w:ascii="NL Nitti Grotesk" w:eastAsia="Times New Roman" w:hAnsi="NL Nitti Grotesk" w:cstheme="minorHAnsi"/>
          <w:color w:val="374151"/>
          <w:lang w:val="de-DE" w:eastAsia="de-DE"/>
        </w:rPr>
        <w:br/>
      </w:r>
      <w:r w:rsidRPr="00850064">
        <w:rPr>
          <w:rFonts w:ascii="NL Nitti Grotesk" w:hAnsi="NL Nitti Grotesk" w:cs="Arial"/>
          <w:lang w:val="de-DE"/>
        </w:rPr>
        <w:t xml:space="preserve">Hauptziel des NBTC ist es, schöne Orte und Produkte in weniger bekannten Gegenden vorzustellen. Im Jahr 2024 richtet sich unser Fokus im Besonderen auf sechs Provinzen, nämlich Groningen, Friesland, Overijssel, Drenthe, </w:t>
      </w:r>
      <w:proofErr w:type="spellStart"/>
      <w:r w:rsidRPr="00850064">
        <w:rPr>
          <w:rFonts w:ascii="NL Nitti Grotesk" w:hAnsi="NL Nitti Grotesk" w:cs="Arial"/>
          <w:lang w:val="de-DE"/>
        </w:rPr>
        <w:t>Flevoland</w:t>
      </w:r>
      <w:proofErr w:type="spellEnd"/>
      <w:r w:rsidRPr="00850064">
        <w:rPr>
          <w:rFonts w:ascii="NL Nitti Grotesk" w:hAnsi="NL Nitti Grotesk" w:cs="Arial"/>
          <w:lang w:val="de-DE"/>
        </w:rPr>
        <w:t xml:space="preserve"> und Gelderland. </w:t>
      </w:r>
    </w:p>
    <w:p w14:paraId="446A849A" w14:textId="77777777" w:rsidR="00850064" w:rsidRPr="00850064" w:rsidRDefault="00850064" w:rsidP="00850064">
      <w:pPr>
        <w:spacing w:line="260" w:lineRule="atLeast"/>
        <w:rPr>
          <w:rFonts w:ascii="NL Nitti Grotesk" w:hAnsi="NL Nitti Grotesk" w:cs="Arial"/>
          <w:lang w:val="de-DE"/>
        </w:rPr>
      </w:pPr>
    </w:p>
    <w:p w14:paraId="4D17F902" w14:textId="77777777" w:rsidR="00EF65C5" w:rsidRPr="00850064" w:rsidRDefault="00EF65C5" w:rsidP="0004525B">
      <w:pPr>
        <w:spacing w:after="0" w:line="288" w:lineRule="auto"/>
        <w:rPr>
          <w:rFonts w:ascii="NL Nitti Grotesk" w:hAnsi="NL Nitti Grotesk" w:cs="Arial"/>
          <w:lang w:val="de-DE"/>
        </w:rPr>
      </w:pPr>
    </w:p>
    <w:sectPr w:rsidR="00EF65C5" w:rsidRPr="00850064" w:rsidSect="003F3D87">
      <w:footerReference w:type="default" r:id="rId10"/>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42A1" w14:textId="77777777" w:rsidR="007A0CDA" w:rsidRDefault="007A0CDA" w:rsidP="006A69C4">
      <w:pPr>
        <w:spacing w:after="0" w:line="240" w:lineRule="auto"/>
      </w:pPr>
      <w:r>
        <w:separator/>
      </w:r>
    </w:p>
  </w:endnote>
  <w:endnote w:type="continuationSeparator" w:id="0">
    <w:p w14:paraId="0469A9AE" w14:textId="77777777" w:rsidR="007A0CDA" w:rsidRDefault="007A0CDA" w:rsidP="006A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olland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L Nitti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1339"/>
      <w:docPartObj>
        <w:docPartGallery w:val="Page Numbers (Bottom of Page)"/>
        <w:docPartUnique/>
      </w:docPartObj>
    </w:sdtPr>
    <w:sdtEndPr>
      <w:rPr>
        <w:rFonts w:ascii="Arial" w:hAnsi="Arial" w:cs="Arial"/>
        <w:color w:val="FF6F00"/>
        <w:sz w:val="18"/>
        <w:szCs w:val="18"/>
      </w:rPr>
    </w:sdtEndPr>
    <w:sdtContent>
      <w:p w14:paraId="7D08DD13" w14:textId="093C0573" w:rsidR="00680999" w:rsidRDefault="003E460D">
        <w:pPr>
          <w:pStyle w:val="Fuzeile"/>
          <w:jc w:val="center"/>
          <w:rPr>
            <w:rFonts w:ascii="Arial" w:hAnsi="Arial" w:cs="Arial"/>
            <w:color w:val="FF6F00"/>
            <w:sz w:val="18"/>
            <w:szCs w:val="18"/>
          </w:rPr>
        </w:pPr>
        <w:r>
          <w:rPr>
            <w:noProof/>
          </w:rPr>
          <w:drawing>
            <wp:anchor distT="0" distB="0" distL="114300" distR="114300" simplePos="0" relativeHeight="251659264" behindDoc="1" locked="0" layoutInCell="1" allowOverlap="1" wp14:anchorId="5EA9B8D5" wp14:editId="44A1F0E6">
              <wp:simplePos x="0" y="0"/>
              <wp:positionH relativeFrom="page">
                <wp:align>left</wp:align>
              </wp:positionH>
              <wp:positionV relativeFrom="paragraph">
                <wp:posOffset>6350</wp:posOffset>
              </wp:positionV>
              <wp:extent cx="6546850" cy="1970851"/>
              <wp:effectExtent l="0" t="0" r="6350" b="0"/>
              <wp:wrapNone/>
              <wp:docPr id="1"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9D">
          <w:tab/>
        </w:r>
        <w:r w:rsidR="0075629D">
          <w:tab/>
        </w:r>
        <w:r w:rsidR="0075629D">
          <w:tab/>
        </w:r>
        <w:r w:rsidR="0075629D">
          <w:tab/>
        </w:r>
        <w:r w:rsidR="0075629D" w:rsidRPr="00E77FC1">
          <w:rPr>
            <w:rFonts w:ascii="Arial" w:hAnsi="Arial" w:cs="Arial"/>
            <w:color w:val="FF6F00"/>
            <w:sz w:val="18"/>
            <w:szCs w:val="18"/>
          </w:rPr>
          <w:fldChar w:fldCharType="begin"/>
        </w:r>
        <w:r w:rsidR="0075629D" w:rsidRPr="00E77FC1">
          <w:rPr>
            <w:rFonts w:ascii="Arial" w:hAnsi="Arial" w:cs="Arial"/>
            <w:color w:val="FF6F00"/>
            <w:sz w:val="18"/>
            <w:szCs w:val="18"/>
          </w:rPr>
          <w:instrText>PAGE   \* MERGEFORMAT</w:instrText>
        </w:r>
        <w:r w:rsidR="0075629D" w:rsidRPr="00E77FC1">
          <w:rPr>
            <w:rFonts w:ascii="Arial" w:hAnsi="Arial" w:cs="Arial"/>
            <w:color w:val="FF6F00"/>
            <w:sz w:val="18"/>
            <w:szCs w:val="18"/>
          </w:rPr>
          <w:fldChar w:fldCharType="separate"/>
        </w:r>
        <w:r w:rsidR="0075629D" w:rsidRPr="00E77FC1">
          <w:rPr>
            <w:rFonts w:ascii="Arial" w:hAnsi="Arial" w:cs="Arial"/>
            <w:color w:val="FF6F00"/>
            <w:sz w:val="18"/>
            <w:szCs w:val="18"/>
          </w:rPr>
          <w:t>2</w:t>
        </w:r>
        <w:r w:rsidR="0075629D" w:rsidRPr="00E77FC1">
          <w:rPr>
            <w:rFonts w:ascii="Arial" w:hAnsi="Arial" w:cs="Arial"/>
            <w:color w:val="FF6F00"/>
            <w:sz w:val="18"/>
            <w:szCs w:val="18"/>
          </w:rPr>
          <w:fldChar w:fldCharType="end"/>
        </w:r>
      </w:p>
    </w:sdtContent>
  </w:sdt>
  <w:p w14:paraId="58161D62" w14:textId="77777777" w:rsidR="0075629D" w:rsidRDefault="007562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373C" w14:textId="77777777" w:rsidR="007A0CDA" w:rsidRDefault="007A0CDA" w:rsidP="006A69C4">
      <w:pPr>
        <w:spacing w:after="0" w:line="240" w:lineRule="auto"/>
      </w:pPr>
      <w:r>
        <w:separator/>
      </w:r>
    </w:p>
  </w:footnote>
  <w:footnote w:type="continuationSeparator" w:id="0">
    <w:p w14:paraId="20247D82" w14:textId="77777777" w:rsidR="007A0CDA" w:rsidRDefault="007A0CDA" w:rsidP="006A6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C75"/>
    <w:multiLevelType w:val="hybridMultilevel"/>
    <w:tmpl w:val="7F72D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05F5B7"/>
    <w:multiLevelType w:val="hybridMultilevel"/>
    <w:tmpl w:val="A485B2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2750FD"/>
    <w:multiLevelType w:val="hybridMultilevel"/>
    <w:tmpl w:val="841A6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3A8FDD"/>
    <w:multiLevelType w:val="hybridMultilevel"/>
    <w:tmpl w:val="275E13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6175922"/>
    <w:multiLevelType w:val="hybridMultilevel"/>
    <w:tmpl w:val="8A2E5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7F4642"/>
    <w:multiLevelType w:val="hybridMultilevel"/>
    <w:tmpl w:val="099AA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32AF01"/>
    <w:multiLevelType w:val="hybridMultilevel"/>
    <w:tmpl w:val="3E61EF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8890660">
    <w:abstractNumId w:val="2"/>
  </w:num>
  <w:num w:numId="2" w16cid:durableId="1697392803">
    <w:abstractNumId w:val="1"/>
  </w:num>
  <w:num w:numId="3" w16cid:durableId="1979676218">
    <w:abstractNumId w:val="4"/>
  </w:num>
  <w:num w:numId="4" w16cid:durableId="1705213411">
    <w:abstractNumId w:val="3"/>
  </w:num>
  <w:num w:numId="5" w16cid:durableId="1045328353">
    <w:abstractNumId w:val="6"/>
  </w:num>
  <w:num w:numId="6" w16cid:durableId="1722558777">
    <w:abstractNumId w:val="0"/>
  </w:num>
  <w:num w:numId="7" w16cid:durableId="1442846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C4"/>
    <w:rsid w:val="00041D73"/>
    <w:rsid w:val="0004525B"/>
    <w:rsid w:val="000C3E05"/>
    <w:rsid w:val="00102F65"/>
    <w:rsid w:val="00120D08"/>
    <w:rsid w:val="001226F8"/>
    <w:rsid w:val="00195FAD"/>
    <w:rsid w:val="001D1656"/>
    <w:rsid w:val="002F3D82"/>
    <w:rsid w:val="00341FA3"/>
    <w:rsid w:val="00363EA0"/>
    <w:rsid w:val="00382802"/>
    <w:rsid w:val="003B1D98"/>
    <w:rsid w:val="003E460D"/>
    <w:rsid w:val="003F3D87"/>
    <w:rsid w:val="004213FB"/>
    <w:rsid w:val="004E33D7"/>
    <w:rsid w:val="004F2374"/>
    <w:rsid w:val="005F1CCF"/>
    <w:rsid w:val="00654B2F"/>
    <w:rsid w:val="00680999"/>
    <w:rsid w:val="006A69C4"/>
    <w:rsid w:val="007445DD"/>
    <w:rsid w:val="0075629D"/>
    <w:rsid w:val="007742C9"/>
    <w:rsid w:val="007851CA"/>
    <w:rsid w:val="007A0CDA"/>
    <w:rsid w:val="007E3A12"/>
    <w:rsid w:val="00804988"/>
    <w:rsid w:val="00850064"/>
    <w:rsid w:val="008C27DB"/>
    <w:rsid w:val="008C5B13"/>
    <w:rsid w:val="008D2395"/>
    <w:rsid w:val="009B503A"/>
    <w:rsid w:val="009C3549"/>
    <w:rsid w:val="00A75903"/>
    <w:rsid w:val="00A94159"/>
    <w:rsid w:val="00AD2A7D"/>
    <w:rsid w:val="00BA5434"/>
    <w:rsid w:val="00BD1F15"/>
    <w:rsid w:val="00C77E07"/>
    <w:rsid w:val="00C85363"/>
    <w:rsid w:val="00CE62FA"/>
    <w:rsid w:val="00D47AAE"/>
    <w:rsid w:val="00D66DB2"/>
    <w:rsid w:val="00DB02A8"/>
    <w:rsid w:val="00E1439B"/>
    <w:rsid w:val="00E22001"/>
    <w:rsid w:val="00E7246B"/>
    <w:rsid w:val="00E77FC1"/>
    <w:rsid w:val="00E874BB"/>
    <w:rsid w:val="00EB5157"/>
    <w:rsid w:val="00EF65C5"/>
    <w:rsid w:val="00F52642"/>
    <w:rsid w:val="00F60065"/>
    <w:rsid w:val="00F600C4"/>
    <w:rsid w:val="00F64706"/>
    <w:rsid w:val="00FC3CB6"/>
    <w:rsid w:val="00FF5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E0327"/>
  <w15:chartTrackingRefBased/>
  <w15:docId w15:val="{E741590A-2D5D-4B7A-ABFE-394433FA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7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69C4"/>
    <w:pPr>
      <w:ind w:left="720"/>
      <w:contextualSpacing/>
    </w:pPr>
  </w:style>
  <w:style w:type="paragraph" w:styleId="Kopfzeile">
    <w:name w:val="header"/>
    <w:basedOn w:val="Standard"/>
    <w:link w:val="KopfzeileZchn"/>
    <w:uiPriority w:val="99"/>
    <w:unhideWhenUsed/>
    <w:rsid w:val="006A6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9C4"/>
  </w:style>
  <w:style w:type="paragraph" w:styleId="Fuzeile">
    <w:name w:val="footer"/>
    <w:basedOn w:val="Standard"/>
    <w:link w:val="FuzeileZchn"/>
    <w:uiPriority w:val="99"/>
    <w:unhideWhenUsed/>
    <w:rsid w:val="006A6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9C4"/>
  </w:style>
  <w:style w:type="paragraph" w:customStyle="1" w:styleId="Default">
    <w:name w:val="Default"/>
    <w:rsid w:val="002F3D82"/>
    <w:pPr>
      <w:autoSpaceDE w:val="0"/>
      <w:autoSpaceDN w:val="0"/>
      <w:adjustRightInd w:val="0"/>
      <w:spacing w:after="0" w:line="240" w:lineRule="auto"/>
    </w:pPr>
    <w:rPr>
      <w:rFonts w:ascii="HollandSans" w:hAnsi="HollandSans" w:cs="HollandSans"/>
      <w:color w:val="000000"/>
      <w:sz w:val="24"/>
      <w:szCs w:val="24"/>
    </w:rPr>
  </w:style>
  <w:style w:type="paragraph" w:customStyle="1" w:styleId="Pa1">
    <w:name w:val="Pa1"/>
    <w:basedOn w:val="Default"/>
    <w:next w:val="Default"/>
    <w:uiPriority w:val="99"/>
    <w:rsid w:val="002F3D82"/>
    <w:pPr>
      <w:spacing w:line="181" w:lineRule="atLeast"/>
    </w:pPr>
    <w:rPr>
      <w:rFonts w:cstheme="minorBidi"/>
      <w:color w:val="auto"/>
    </w:rPr>
  </w:style>
  <w:style w:type="paragraph" w:styleId="StandardWeb">
    <w:name w:val="Normal (Web)"/>
    <w:basedOn w:val="Standard"/>
    <w:uiPriority w:val="99"/>
    <w:unhideWhenUsed/>
    <w:rsid w:val="00E14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E1439B"/>
    <w:rPr>
      <w:color w:val="1A3F97" w:themeColor="hyperlink"/>
      <w:u w:val="single"/>
    </w:rPr>
  </w:style>
  <w:style w:type="character" w:styleId="NichtaufgelsteErwhnung">
    <w:name w:val="Unresolved Mention"/>
    <w:basedOn w:val="Absatz-Standardschriftart"/>
    <w:uiPriority w:val="99"/>
    <w:semiHidden/>
    <w:unhideWhenUsed/>
    <w:rsid w:val="00E874BB"/>
    <w:rPr>
      <w:color w:val="605E5C"/>
      <w:shd w:val="clear" w:color="auto" w:fill="E1DFDD"/>
    </w:rPr>
  </w:style>
  <w:style w:type="character" w:customStyle="1" w:styleId="titelheader">
    <w:name w:val="titel header"/>
    <w:basedOn w:val="Absatz-Standardschriftart"/>
    <w:uiPriority w:val="1"/>
    <w:rsid w:val="00EF65C5"/>
    <w:rPr>
      <w:rFonts w:ascii="Arial" w:hAnsi="Arial"/>
      <w:b/>
      <w:i w:val="0"/>
      <w:sz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69470">
      <w:bodyDiv w:val="1"/>
      <w:marLeft w:val="0"/>
      <w:marRight w:val="0"/>
      <w:marTop w:val="0"/>
      <w:marBottom w:val="0"/>
      <w:divBdr>
        <w:top w:val="none" w:sz="0" w:space="0" w:color="auto"/>
        <w:left w:val="none" w:sz="0" w:space="0" w:color="auto"/>
        <w:bottom w:val="none" w:sz="0" w:space="0" w:color="auto"/>
        <w:right w:val="none" w:sz="0" w:space="0" w:color="auto"/>
      </w:divBdr>
      <w:divsChild>
        <w:div w:id="1415779582">
          <w:marLeft w:val="0"/>
          <w:marRight w:val="0"/>
          <w:marTop w:val="0"/>
          <w:marBottom w:val="0"/>
          <w:divBdr>
            <w:top w:val="none" w:sz="0" w:space="0" w:color="auto"/>
            <w:left w:val="none" w:sz="0" w:space="0" w:color="auto"/>
            <w:bottom w:val="none" w:sz="0" w:space="0" w:color="auto"/>
            <w:right w:val="none" w:sz="0" w:space="0" w:color="auto"/>
          </w:divBdr>
          <w:divsChild>
            <w:div w:id="1722367656">
              <w:marLeft w:val="0"/>
              <w:marRight w:val="0"/>
              <w:marTop w:val="0"/>
              <w:marBottom w:val="0"/>
              <w:divBdr>
                <w:top w:val="none" w:sz="0" w:space="0" w:color="auto"/>
                <w:left w:val="none" w:sz="0" w:space="0" w:color="auto"/>
                <w:bottom w:val="none" w:sz="0" w:space="0" w:color="auto"/>
                <w:right w:val="none" w:sz="0" w:space="0" w:color="auto"/>
              </w:divBdr>
              <w:divsChild>
                <w:div w:id="1814634304">
                  <w:marLeft w:val="0"/>
                  <w:marRight w:val="0"/>
                  <w:marTop w:val="0"/>
                  <w:marBottom w:val="0"/>
                  <w:divBdr>
                    <w:top w:val="none" w:sz="0" w:space="0" w:color="auto"/>
                    <w:left w:val="none" w:sz="0" w:space="0" w:color="auto"/>
                    <w:bottom w:val="none" w:sz="0" w:space="0" w:color="auto"/>
                    <w:right w:val="none" w:sz="0" w:space="0" w:color="auto"/>
                  </w:divBdr>
                  <w:divsChild>
                    <w:div w:id="1086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NL Branding Colors">
      <a:dk1>
        <a:srgbClr val="000000"/>
      </a:dk1>
      <a:lt1>
        <a:srgbClr val="FFFFFF"/>
      </a:lt1>
      <a:dk2>
        <a:srgbClr val="F16900"/>
      </a:dk2>
      <a:lt2>
        <a:srgbClr val="D6D6D6"/>
      </a:lt2>
      <a:accent1>
        <a:srgbClr val="FFE600"/>
      </a:accent1>
      <a:accent2>
        <a:srgbClr val="000074"/>
      </a:accent2>
      <a:accent3>
        <a:srgbClr val="780096"/>
      </a:accent3>
      <a:accent4>
        <a:srgbClr val="005300"/>
      </a:accent4>
      <a:accent5>
        <a:srgbClr val="600000"/>
      </a:accent5>
      <a:accent6>
        <a:srgbClr val="1A3F97"/>
      </a:accent6>
      <a:hlink>
        <a:srgbClr val="1A3F97"/>
      </a:hlink>
      <a:folHlink>
        <a:srgbClr val="F169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C1620D5D38F14281D28AB6AF23FA8D" ma:contentTypeVersion="18" ma:contentTypeDescription="Ein neues Dokument erstellen." ma:contentTypeScope="" ma:versionID="f16bf62170cb8530eb0c56798596f498">
  <xsd:schema xmlns:xsd="http://www.w3.org/2001/XMLSchema" xmlns:xs="http://www.w3.org/2001/XMLSchema" xmlns:p="http://schemas.microsoft.com/office/2006/metadata/properties" xmlns:ns2="2f09f746-3355-4ced-9db5-7c0ae48642aa" xmlns:ns3="c0016572-f10f-4804-a59e-06d6c57fc88b" targetNamespace="http://schemas.microsoft.com/office/2006/metadata/properties" ma:root="true" ma:fieldsID="41ab556840011225a6a9e1a6643fdfa1" ns2:_="" ns3:_="">
    <xsd:import namespace="2f09f746-3355-4ced-9db5-7c0ae48642aa"/>
    <xsd:import namespace="c0016572-f10f-4804-a59e-06d6c57fc8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9f746-3355-4ced-9db5-7c0ae4864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16572-f10f-4804-a59e-06d6c57fc8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95b19e3-e103-4b56-8a12-7fbad4746be8}" ma:internalName="TaxCatchAll" ma:showField="CatchAllData" ma:web="c0016572-f10f-4804-a59e-06d6c57fc8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016572-f10f-4804-a59e-06d6c57fc88b" xsi:nil="true"/>
    <lcf76f155ced4ddcb4097134ff3c332f xmlns="2f09f746-3355-4ced-9db5-7c0ae48642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62A8D-138E-4610-986C-F430D161833C}">
  <ds:schemaRefs>
    <ds:schemaRef ds:uri="http://schemas.microsoft.com/sharepoint/v3/contenttype/forms"/>
  </ds:schemaRefs>
</ds:datastoreItem>
</file>

<file path=customXml/itemProps2.xml><?xml version="1.0" encoding="utf-8"?>
<ds:datastoreItem xmlns:ds="http://schemas.openxmlformats.org/officeDocument/2006/customXml" ds:itemID="{7C014AC8-450E-4CA8-B02D-C9F429B60FB3}"/>
</file>

<file path=customXml/itemProps3.xml><?xml version="1.0" encoding="utf-8"?>
<ds:datastoreItem xmlns:ds="http://schemas.openxmlformats.org/officeDocument/2006/customXml" ds:itemID="{C34DE752-36E5-485E-9ED0-ABA8D85F12A6}">
  <ds:schemaRefs>
    <ds:schemaRef ds:uri="http://purl.org/dc/dcmitype/"/>
    <ds:schemaRef ds:uri="1caf5b09-1a0c-4cca-8e86-16d30dc34d99"/>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microsoft.com/sharepoint/v3"/>
    <ds:schemaRef ds:uri="http://purl.org/dc/elements/1.1/"/>
    <ds:schemaRef ds:uri="http://schemas.openxmlformats.org/package/2006/metadata/core-properties"/>
    <ds:schemaRef ds:uri="795829e6-d821-4aa7-9b17-35702eda34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C.M.M. (Choi Mi)</dc:creator>
  <cp:keywords>, docId:B8D5FF25ECA2B3E5481F1B13294837D0</cp:keywords>
  <dc:description/>
  <cp:lastModifiedBy>Barbara Driessen</cp:lastModifiedBy>
  <cp:revision>2</cp:revision>
  <dcterms:created xsi:type="dcterms:W3CDTF">2024-02-07T13:52:00Z</dcterms:created>
  <dcterms:modified xsi:type="dcterms:W3CDTF">2024-02-07T13:52:00Z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0x01010009C1620D5D38F14281D28AB6AF23FA8D</vt:lpwstr>
  </property>
  <property fmtid="{D5CDD505-2E9C-101B-9397-08002B2CF9AE}" pid="3" name="MediaServiceImageTags">
    <vt:lpwstr/>
  </property>
</Properties>
</file>